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lineRule="auto" w:line="240" w:beforeAutospacing="0" w:before="0" w:after="0"/>
        <w:rPr>
          <w:rFonts w:ascii="Times New Roman" w:hAnsi="Times New Roman"/>
          <w:b/>
          <w:b/>
          <w:bCs/>
          <w:color w:val="000000"/>
          <w:sz w:val="56"/>
          <w:szCs w:val="56"/>
        </w:rPr>
      </w:pPr>
      <w:r>
        <w:rPr>
          <w:b/>
          <w:bCs/>
          <w:color w:val="000000"/>
          <w:sz w:val="56"/>
          <w:szCs w:val="56"/>
        </w:rPr>
      </w:r>
    </w:p>
    <w:p>
      <w:pPr>
        <w:pStyle w:val="NormalWeb"/>
        <w:spacing w:lineRule="auto" w:line="240" w:beforeAutospacing="0" w:before="0" w:after="0"/>
        <w:jc w:val="center"/>
        <w:rPr>
          <w:sz w:val="56"/>
          <w:szCs w:val="56"/>
        </w:rPr>
      </w:pPr>
      <w:r>
        <w:rPr>
          <w:b/>
          <w:bCs/>
          <w:color w:val="000000"/>
          <w:sz w:val="56"/>
          <w:szCs w:val="56"/>
        </w:rPr>
        <w:t>Élection des membres de la chambre interdépartementale d'agriculture du Nord-Pas-de-Calais</w:t>
      </w:r>
    </w:p>
    <w:p>
      <w:pPr>
        <w:pStyle w:val="NormalWeb"/>
        <w:spacing w:lineRule="auto" w:line="240" w:beforeAutospacing="0" w:before="0" w:after="0"/>
        <w:jc w:val="center"/>
        <w:rPr>
          <w:rFonts w:ascii="Times New Roman" w:hAnsi="Times New Roman"/>
        </w:rPr>
      </w:pPr>
      <w:r>
        <w:rPr/>
      </w:r>
    </w:p>
    <w:p>
      <w:pPr>
        <w:pStyle w:val="NormalWeb"/>
        <w:spacing w:lineRule="auto" w:line="240" w:beforeAutospacing="0" w:before="0" w:after="323"/>
        <w:jc w:val="center"/>
        <w:rPr>
          <w:b/>
          <w:b/>
          <w:bCs/>
          <w:color w:val="000000"/>
          <w:sz w:val="52"/>
          <w:szCs w:val="52"/>
        </w:rPr>
      </w:pPr>
      <w:bookmarkStart w:id="0" w:name="__DdeLink__359_2002557658"/>
      <w:r>
        <w:rPr>
          <w:b/>
          <w:bCs/>
          <w:color w:val="000000"/>
          <w:sz w:val="64"/>
          <w:szCs w:val="64"/>
        </w:rPr>
        <w:t>AVIS de révision des listes électorales</w:t>
      </w:r>
      <w:bookmarkEnd w:id="0"/>
      <w:r>
        <w:rPr>
          <w:b/>
          <w:bCs/>
          <w:color w:val="000000"/>
          <w:sz w:val="64"/>
          <w:szCs w:val="64"/>
        </w:rPr>
        <w:t xml:space="preserve"> </w:t>
      </w:r>
    </w:p>
    <w:p>
      <w:pPr>
        <w:pStyle w:val="NormalWeb"/>
        <w:spacing w:lineRule="auto" w:line="240" w:beforeAutospacing="0" w:before="0" w:after="0"/>
        <w:jc w:val="center"/>
        <w:rPr>
          <w:rFonts w:eastAsia="Calibri" w:eastAsiaTheme="minorHAnsi"/>
          <w:sz w:val="20"/>
          <w:szCs w:val="20"/>
          <w:lang w:eastAsia="en-US"/>
        </w:rPr>
      </w:pPr>
      <w:r>
        <w:rPr>
          <w:b/>
          <w:bCs/>
          <w:i/>
          <w:color w:val="000000"/>
          <w:sz w:val="52"/>
          <w:szCs w:val="52"/>
        </w:rPr>
        <w:t xml:space="preserve">Listes provisoires </w:t>
      </w:r>
      <w:r>
        <w:rPr>
          <w:i/>
          <w:sz w:val="52"/>
          <w:szCs w:val="52"/>
        </w:rPr>
        <w:t xml:space="preserve">- </w:t>
      </w:r>
      <w:r>
        <w:rPr>
          <w:b/>
          <w:bCs/>
          <w:i/>
          <w:iCs/>
          <w:color w:val="000000"/>
          <w:sz w:val="52"/>
          <w:szCs w:val="52"/>
        </w:rPr>
        <w:t>Électeurs individuels</w:t>
      </w:r>
      <w:r>
        <w:rPr>
          <w:rFonts w:eastAsia="Calibri" w:eastAsiaTheme="minorHAnsi"/>
          <w:sz w:val="20"/>
          <w:szCs w:val="20"/>
          <w:lang w:eastAsia="en-US"/>
        </w:rPr>
        <w:t xml:space="preserve"> </w:t>
      </w:r>
    </w:p>
    <w:p>
      <w:pPr>
        <w:pStyle w:val="NormalWeb"/>
        <w:spacing w:lineRule="auto" w:line="240" w:beforeAutospacing="0" w:before="0" w:after="0"/>
        <w:jc w:val="center"/>
        <w:rPr>
          <w:rFonts w:ascii="Times New Roman" w:hAnsi="Times New Roman"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La liste provisoire a été établie par la commission d’établissement des listes électorales qui s’est réunie le 27 septembre 2018.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Conformément à l’article R511-20 du code rural et de la pêche maritime, la commission d’établissement des listes électorales prend également en considération les demandes d’inscription sur ces listes qui sont adressées à son président au plus tard le 15 octobre 2018 par lettre recommandée avec accusé de réception, par toute personne qui s’estime indûment omise, estimant qu’elle répond aux conditions pour y figurer.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Tout électeur inscrit sur une des listes de la circonscription de la chambre peut aussi, dans ce même délai, demander  par lettre recommandée avec accusé réception l’inscription d’une personne omise.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Ces réclamations sont à transmettre à l’adresse suivante 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Western"/>
        <w:spacing w:lineRule="auto" w:line="240" w:beforeAutospacing="0" w:before="0" w:after="200"/>
        <w:jc w:val="center"/>
        <w:rPr>
          <w:rFonts w:ascii="Times New Roman" w:hAnsi="Times New Roman"/>
        </w:rPr>
      </w:pPr>
      <w:r>
        <w:rPr>
          <w:rFonts w:cs="Arial"/>
          <w:iCs/>
        </w:rPr>
        <w:t>Monsieur le président de la commission interdépartementale</w:t>
      </w:r>
    </w:p>
    <w:p>
      <w:pPr>
        <w:pStyle w:val="Western"/>
        <w:spacing w:lineRule="auto" w:line="240" w:beforeAutospacing="0" w:before="0" w:after="200"/>
        <w:jc w:val="center"/>
        <w:rPr>
          <w:rFonts w:ascii="Times New Roman" w:hAnsi="Times New Roman"/>
        </w:rPr>
      </w:pPr>
      <w:r>
        <w:rPr>
          <w:rFonts w:cs="Arial"/>
          <w:iCs/>
        </w:rPr>
        <w:t>d’établissement des listes électorales</w:t>
      </w:r>
    </w:p>
    <w:p>
      <w:pPr>
        <w:pStyle w:val="Western"/>
        <w:spacing w:lineRule="auto" w:line="240" w:beforeAutospacing="0" w:before="0" w:after="200"/>
        <w:jc w:val="center"/>
        <w:rPr>
          <w:rFonts w:ascii="Times New Roman" w:hAnsi="Times New Roman"/>
        </w:rPr>
      </w:pPr>
      <w:r>
        <w:rPr>
          <w:rFonts w:cs="Arial"/>
          <w:iCs/>
        </w:rPr>
        <w:t>Préfecture du Nord</w:t>
      </w:r>
    </w:p>
    <w:p>
      <w:pPr>
        <w:pStyle w:val="Western"/>
        <w:spacing w:lineRule="auto" w:line="240" w:beforeAutospacing="0" w:before="0" w:after="200"/>
        <w:jc w:val="center"/>
        <w:rPr>
          <w:rFonts w:ascii="Times New Roman" w:hAnsi="Times New Roman"/>
        </w:rPr>
      </w:pPr>
      <w:r>
        <w:rPr>
          <w:rFonts w:cs="Arial"/>
          <w:iCs/>
        </w:rPr>
        <w:t>Bureau des élections</w:t>
      </w:r>
    </w:p>
    <w:p>
      <w:pPr>
        <w:pStyle w:val="Western"/>
        <w:spacing w:lineRule="auto" w:line="240" w:beforeAutospacing="0" w:before="0" w:after="200"/>
        <w:jc w:val="center"/>
        <w:rPr>
          <w:rFonts w:ascii="Arial" w:hAnsi="Arial" w:cs="Arial"/>
          <w:iCs/>
        </w:rPr>
      </w:pPr>
      <w:r>
        <w:rPr>
          <w:rFonts w:cs="Arial"/>
          <w:iCs/>
        </w:rPr>
        <w:t>12 rue Jean Sans Peur</w:t>
      </w:r>
    </w:p>
    <w:p>
      <w:pPr>
        <w:pStyle w:val="Western"/>
        <w:spacing w:lineRule="auto" w:line="240" w:beforeAutospacing="0" w:before="0" w:after="200"/>
        <w:jc w:val="center"/>
        <w:rPr>
          <w:rFonts w:ascii="Arial" w:hAnsi="Arial" w:cs="Arial"/>
          <w:iCs/>
        </w:rPr>
      </w:pPr>
      <w:r>
        <w:rPr>
          <w:rFonts w:cs="Arial"/>
          <w:iCs/>
        </w:rPr>
        <w:t>59039 LILLE cedex</w:t>
      </w:r>
    </w:p>
    <w:tbl>
      <w:tblPr>
        <w:tblW w:w="15076" w:type="dxa"/>
        <w:jc w:val="left"/>
        <w:tblInd w:w="-522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</w:tblPr>
      <w:tblGrid>
        <w:gridCol w:w="15076"/>
      </w:tblGrid>
      <w:tr>
        <w:trPr/>
        <w:tc>
          <w:tcPr>
            <w:tcW w:w="150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Western"/>
              <w:spacing w:beforeAutospacing="0" w:before="0" w:after="200"/>
              <w:jc w:val="center"/>
              <w:rPr/>
            </w:pPr>
            <w:r>
              <w:rPr>
                <w:b/>
                <w:iCs/>
                <w:sz w:val="32"/>
                <w:szCs w:val="32"/>
              </w:rPr>
              <w:t>CONDITIONS D’INSCRIPTION</w:t>
            </w:r>
          </w:p>
          <w:p>
            <w:pPr>
              <w:pStyle w:val="Western"/>
              <w:spacing w:beforeAutospacing="0" w:before="0" w:after="200"/>
              <w:jc w:val="center"/>
              <w:rPr/>
            </w:pPr>
            <w:r>
              <w:rPr>
                <w:b/>
                <w:sz w:val="32"/>
                <w:szCs w:val="32"/>
              </w:rPr>
              <w:t>Conformément à l’article R.511-8 du code rural et de la pêche maritime, sont électeurs à condition de respecter les dispositions du chapitre I</w:t>
            </w:r>
            <w:r>
              <w:rPr>
                <w:b/>
                <w:sz w:val="32"/>
                <w:szCs w:val="32"/>
                <w:vertAlign w:val="superscript"/>
              </w:rPr>
              <w:t>er</w:t>
            </w:r>
            <w:r>
              <w:rPr>
                <w:b/>
                <w:sz w:val="32"/>
                <w:szCs w:val="32"/>
              </w:rPr>
              <w:t xml:space="preserve"> du titre I</w:t>
            </w:r>
            <w:r>
              <w:rPr>
                <w:b/>
                <w:sz w:val="32"/>
                <w:szCs w:val="32"/>
                <w:vertAlign w:val="superscript"/>
              </w:rPr>
              <w:t>er</w:t>
            </w:r>
            <w:r>
              <w:rPr>
                <w:b/>
                <w:sz w:val="32"/>
                <w:szCs w:val="32"/>
              </w:rPr>
              <w:t xml:space="preserve"> du livre I</w:t>
            </w:r>
            <w:r>
              <w:rPr>
                <w:b/>
                <w:sz w:val="32"/>
                <w:szCs w:val="32"/>
                <w:vertAlign w:val="superscript"/>
              </w:rPr>
              <w:t>er</w:t>
            </w:r>
            <w:r>
              <w:rPr>
                <w:b/>
                <w:sz w:val="32"/>
                <w:szCs w:val="32"/>
              </w:rPr>
              <w:t xml:space="preserve"> du code électoral :</w:t>
            </w:r>
          </w:p>
          <w:p>
            <w:pPr>
              <w:pStyle w:val="NormalWeb"/>
              <w:spacing w:lineRule="auto" w:line="240" w:beforeAutospacing="0" w:before="0" w:after="0"/>
              <w:ind w:right="-284" w:hanging="0"/>
              <w:jc w:val="both"/>
              <w:rPr/>
            </w:pPr>
            <w:r>
              <w:rPr>
                <w:b/>
                <w:bCs/>
                <w:sz w:val="22"/>
                <w:szCs w:val="22"/>
              </w:rPr>
              <w:t xml:space="preserve">1° </w:t>
            </w:r>
            <w:r>
              <w:rPr>
                <w:sz w:val="22"/>
                <w:szCs w:val="22"/>
              </w:rPr>
              <w:t xml:space="preserve">Les chefs d'exploitation, ayant la qualité de propriétaire, de fermier ou de métayer et leurs conjoints, les aides familiaux mentionnés au 2° de l'article L. 722-10, </w:t>
            </w:r>
          </w:p>
          <w:p>
            <w:pPr>
              <w:pStyle w:val="NormalWeb"/>
              <w:spacing w:lineRule="auto" w:line="240" w:beforeAutospacing="0" w:before="0" w:after="0"/>
              <w:ind w:right="-284" w:hanging="0"/>
              <w:jc w:val="both"/>
              <w:rPr/>
            </w:pPr>
            <w:r>
              <w:rPr>
                <w:sz w:val="22"/>
                <w:szCs w:val="22"/>
              </w:rPr>
              <w:t xml:space="preserve">ainsi que les associés d'exploitation mentionnés à l'article L. 321-6, lorsque ces personnes, exerçant une activité agricole, satisfont à l'une des conditions suivantes : </w:t>
            </w:r>
          </w:p>
          <w:p>
            <w:pPr>
              <w:pStyle w:val="NormalWeb"/>
              <w:spacing w:lineRule="auto" w:line="240" w:beforeAutospacing="0" w:before="0" w:after="0"/>
              <w:ind w:right="-284" w:hanging="0"/>
              <w:jc w:val="both"/>
              <w:rPr/>
            </w:pPr>
            <w:r>
              <w:rPr>
                <w:sz w:val="22"/>
                <w:szCs w:val="22"/>
              </w:rPr>
              <w:t xml:space="preserve">a) Être au nombre des bénéficiaires d'un régime d'assurance maladie, invalidité et maternité des exploitants agricoles ; </w:t>
            </w:r>
          </w:p>
          <w:p>
            <w:pPr>
              <w:pStyle w:val="NormalWeb"/>
              <w:spacing w:lineRule="auto" w:line="240" w:beforeAutospacing="0" w:before="0" w:after="0"/>
              <w:ind w:right="-284" w:hanging="0"/>
              <w:jc w:val="both"/>
              <w:rPr/>
            </w:pPr>
            <w:r>
              <w:rPr>
                <w:sz w:val="22"/>
                <w:szCs w:val="22"/>
              </w:rPr>
              <w:t xml:space="preserve">b) Être parmi les personnes mentionnées à l'article L. 722-11; </w:t>
            </w:r>
          </w:p>
          <w:p>
            <w:pPr>
              <w:pStyle w:val="NormalWeb"/>
              <w:spacing w:lineRule="auto" w:line="240" w:beforeAutospacing="0" w:before="0" w:after="0"/>
              <w:ind w:right="-284" w:hanging="0"/>
              <w:jc w:val="both"/>
              <w:rPr/>
            </w:pPr>
            <w:r>
              <w:rPr>
                <w:sz w:val="22"/>
                <w:szCs w:val="22"/>
              </w:rPr>
              <w:t xml:space="preserve">c) Être au nombre des bénéficiaires du régime agricole des assurances sociales au titre de l'article L. 722-21; </w:t>
            </w:r>
          </w:p>
          <w:p>
            <w:pPr>
              <w:pStyle w:val="NormalWeb"/>
              <w:spacing w:lineRule="auto" w:line="240" w:beforeAutospacing="0" w:before="0" w:after="0"/>
              <w:ind w:right="-284" w:hanging="0"/>
              <w:jc w:val="both"/>
              <w:rPr/>
            </w:pPr>
            <w:r>
              <w:rPr>
                <w:sz w:val="22"/>
                <w:szCs w:val="22"/>
              </w:rPr>
              <w:t>d) Pour les personnes non affiliées au régime d'assurance maladie, invalidité et maternité des exploitants agricoles en application de l’article L. 171-3 du code</w:t>
            </w:r>
          </w:p>
          <w:p>
            <w:pPr>
              <w:pStyle w:val="NormalWeb"/>
              <w:spacing w:lineRule="auto" w:line="240" w:beforeAutospacing="0" w:before="0" w:after="0"/>
              <w:ind w:right="-284" w:hanging="0"/>
              <w:jc w:val="both"/>
              <w:rPr/>
            </w:pPr>
            <w:r>
              <w:rPr>
                <w:sz w:val="22"/>
                <w:szCs w:val="22"/>
              </w:rPr>
              <w:t>de la sécurité sociale, diriger une exploitation agricole dont l'importance est au moins égale à celle fixée aux articles L. 722-4 et L. 722-5 du présent code.</w:t>
            </w:r>
          </w:p>
          <w:p>
            <w:pPr>
              <w:pStyle w:val="NormalWeb"/>
              <w:spacing w:lineRule="auto" w:line="240" w:beforeAutospacing="0" w:before="0" w:after="0"/>
              <w:ind w:right="-284" w:hanging="0"/>
              <w:jc w:val="both"/>
              <w:rPr/>
            </w:pPr>
            <w:r>
              <w:rPr>
                <w:sz w:val="22"/>
                <w:szCs w:val="22"/>
              </w:rPr>
              <w:t xml:space="preserve">Sont également électeurs dans la catégorie des chefs d'exploitation mentionnés ci-dessus, lorsqu'ils consacrent leur activité à cette exploitation agricole, les membres </w:t>
            </w:r>
          </w:p>
          <w:p>
            <w:pPr>
              <w:pStyle w:val="NormalWeb"/>
              <w:spacing w:lineRule="auto" w:line="240" w:beforeAutospacing="0" w:before="0" w:after="0"/>
              <w:ind w:right="-284" w:hanging="0"/>
              <w:jc w:val="both"/>
              <w:rPr/>
            </w:pPr>
            <w:r>
              <w:rPr>
                <w:sz w:val="22"/>
                <w:szCs w:val="22"/>
              </w:rPr>
              <w:t xml:space="preserve">de toute société, quelles qu'en soient la forme et la dénomination, ayant pour objet la gestion d'une exploitation agricole et qui ne figure pas sur la liste </w:t>
            </w:r>
          </w:p>
          <w:p>
            <w:pPr>
              <w:pStyle w:val="NormalWeb"/>
              <w:spacing w:lineRule="auto" w:line="240" w:beforeAutospacing="0" w:before="0" w:after="0"/>
              <w:ind w:right="-284" w:hanging="0"/>
              <w:jc w:val="both"/>
              <w:rPr/>
            </w:pPr>
            <w:r>
              <w:rPr>
                <w:sz w:val="22"/>
                <w:szCs w:val="22"/>
              </w:rPr>
              <w:t xml:space="preserve">des groupements professionnels agricoles ; il en est de même pour leurs conjoints, leurs aides familiaux et leurs associés d'exploitation. </w:t>
            </w:r>
          </w:p>
          <w:p>
            <w:pPr>
              <w:pStyle w:val="NormalWeb"/>
              <w:spacing w:lineRule="auto" w:line="240" w:beforeAutospacing="0" w:before="0" w:after="0"/>
              <w:ind w:right="-284" w:hanging="0"/>
              <w:jc w:val="both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  <w:p>
            <w:pPr>
              <w:pStyle w:val="NormalWeb"/>
              <w:spacing w:lineRule="auto" w:line="240" w:beforeAutospacing="0" w:before="0" w:after="0"/>
              <w:ind w:right="-284" w:hanging="0"/>
              <w:jc w:val="both"/>
              <w:rPr/>
            </w:pPr>
            <w:r>
              <w:rPr>
                <w:b/>
                <w:bCs/>
                <w:sz w:val="22"/>
                <w:szCs w:val="22"/>
              </w:rPr>
              <w:t xml:space="preserve">2° </w:t>
            </w:r>
            <w:r>
              <w:rPr>
                <w:sz w:val="22"/>
                <w:szCs w:val="22"/>
              </w:rPr>
              <w:t xml:space="preserve">Les personnes qui, ayant ou non la qualité d'exploitant, sont propriétaires ou usufruitiers dans le département de parcelles soumises au statut du fermage </w:t>
            </w:r>
          </w:p>
          <w:p>
            <w:pPr>
              <w:pStyle w:val="NormalWeb"/>
              <w:spacing w:lineRule="auto" w:line="240" w:beforeAutospacing="0" w:before="0" w:after="0"/>
              <w:ind w:right="-284" w:hanging="0"/>
              <w:jc w:val="both"/>
              <w:rPr/>
            </w:pPr>
            <w:r>
              <w:rPr>
                <w:sz w:val="22"/>
                <w:szCs w:val="22"/>
              </w:rPr>
              <w:t xml:space="preserve">conformément aux dispositions des articles L. 411-1 à L. 411-4 du même code. </w:t>
            </w:r>
          </w:p>
          <w:p>
            <w:pPr>
              <w:pStyle w:val="NormalWeb"/>
              <w:spacing w:lineRule="auto" w:line="240" w:beforeAutospacing="0" w:before="0" w:after="0"/>
              <w:ind w:right="-284" w:hanging="0"/>
              <w:jc w:val="both"/>
              <w:rPr/>
            </w:pPr>
            <w:r>
              <w:rPr>
                <w:sz w:val="22"/>
                <w:szCs w:val="22"/>
              </w:rPr>
              <w:t xml:space="preserve">Les personnes morales propriétaires sont électeurs par leur représentant légal. </w:t>
            </w:r>
          </w:p>
          <w:p>
            <w:pPr>
              <w:pStyle w:val="NormalWeb"/>
              <w:spacing w:lineRule="auto" w:line="240" w:beforeAutospacing="0" w:before="0" w:after="0"/>
              <w:ind w:right="-284" w:hanging="0"/>
              <w:jc w:val="both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  <w:p>
            <w:pPr>
              <w:pStyle w:val="NormalWeb"/>
              <w:spacing w:lineRule="auto" w:line="240" w:beforeAutospacing="0" w:before="0" w:after="0"/>
              <w:ind w:right="-284" w:hanging="0"/>
              <w:jc w:val="both"/>
              <w:rPr/>
            </w:pPr>
            <w:r>
              <w:rPr>
                <w:b/>
                <w:bCs/>
                <w:sz w:val="22"/>
                <w:szCs w:val="22"/>
              </w:rPr>
              <w:t xml:space="preserve">3° </w:t>
            </w:r>
            <w:r>
              <w:rPr>
                <w:sz w:val="22"/>
                <w:szCs w:val="22"/>
              </w:rPr>
              <w:t xml:space="preserve">Les salariés affiliés aux assurances sociales agricoles et remplissant les conditions d'activité professionnelle exigées pour l'ouverture des droits </w:t>
            </w:r>
          </w:p>
          <w:p>
            <w:pPr>
              <w:pStyle w:val="NormalWeb"/>
              <w:spacing w:lineRule="auto" w:line="240" w:beforeAutospacing="0" w:before="0" w:after="0"/>
              <w:ind w:right="-284" w:hanging="0"/>
              <w:jc w:val="both"/>
              <w:rPr/>
            </w:pPr>
            <w:r>
              <w:rPr>
                <w:sz w:val="22"/>
                <w:szCs w:val="22"/>
              </w:rPr>
              <w:t xml:space="preserve">aux prestations de l'assurance maladie. Les salariés appartenant aux catégories énumérées aux 1° à 4° de l'article L. 722-1 et au 2° de l'article L. 722-20 </w:t>
            </w:r>
          </w:p>
          <w:p>
            <w:pPr>
              <w:pStyle w:val="NormalWeb"/>
              <w:spacing w:lineRule="auto" w:line="240" w:beforeAutospacing="0" w:before="0" w:after="0"/>
              <w:ind w:right="-284" w:hanging="0"/>
              <w:jc w:val="both"/>
              <w:rPr/>
            </w:pPr>
            <w:r>
              <w:rPr>
                <w:sz w:val="22"/>
                <w:szCs w:val="22"/>
              </w:rPr>
              <w:t xml:space="preserve">et susceptibles de relever d'une convention collective de la production agricole sont inscrits sur les listes électorales du collège des salariés de la production agricole. </w:t>
            </w:r>
          </w:p>
          <w:p>
            <w:pPr>
              <w:pStyle w:val="NormalWeb"/>
              <w:spacing w:lineRule="auto" w:line="240" w:beforeAutospacing="0" w:before="0" w:after="0"/>
              <w:ind w:right="-284" w:hanging="0"/>
              <w:jc w:val="both"/>
              <w:rPr/>
            </w:pPr>
            <w:r>
              <w:rPr>
                <w:sz w:val="22"/>
                <w:szCs w:val="22"/>
              </w:rPr>
              <w:t xml:space="preserve">Les autres salariés sont inscrits sur les listes électorales du collège des salariés des groupements professionnels agricoles. </w:t>
            </w:r>
          </w:p>
          <w:p>
            <w:pPr>
              <w:pStyle w:val="NormalWeb"/>
              <w:spacing w:lineRule="auto" w:line="240" w:beforeAutospacing="0" w:before="0" w:after="0"/>
              <w:ind w:right="-340" w:hanging="0"/>
              <w:jc w:val="both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  <w:p>
            <w:pPr>
              <w:pStyle w:val="NormalWeb"/>
              <w:spacing w:lineRule="auto" w:line="240" w:beforeAutospacing="0" w:before="0" w:after="0"/>
              <w:ind w:right="-340" w:hanging="0"/>
              <w:jc w:val="both"/>
              <w:rPr/>
            </w:pPr>
            <w:r>
              <w:rPr>
                <w:b/>
                <w:bCs/>
                <w:sz w:val="22"/>
                <w:szCs w:val="22"/>
              </w:rPr>
              <w:t>4°</w:t>
            </w:r>
            <w:r>
              <w:rPr>
                <w:sz w:val="22"/>
                <w:szCs w:val="22"/>
              </w:rPr>
              <w:t xml:space="preserve"> Les anciens exploitants et leurs conjoints mentionnés au 3° de l'article L. 722-10, ainsi que les anciens exploitants bénéficiaires d'une indemnité annuelle </w:t>
            </w:r>
          </w:p>
          <w:p>
            <w:pPr>
              <w:pStyle w:val="NormalWeb"/>
              <w:spacing w:lineRule="auto" w:line="240" w:beforeAutospacing="0" w:before="0" w:after="0"/>
              <w:ind w:right="-340" w:hanging="0"/>
              <w:jc w:val="both"/>
              <w:rPr/>
            </w:pPr>
            <w:r>
              <w:rPr>
                <w:sz w:val="22"/>
                <w:szCs w:val="22"/>
              </w:rPr>
              <w:t xml:space="preserve">de départ ou d'une indemnité viagère de départ prévues par l’article 27 de la loi n° 62-933 du 8 août 1962 modifiée complémentaire à la loi d'orientation agricole, </w:t>
            </w:r>
          </w:p>
          <w:p>
            <w:pPr>
              <w:pStyle w:val="NormalWeb"/>
              <w:spacing w:lineRule="auto" w:line="240" w:beforeAutospacing="0" w:before="0" w:after="0"/>
              <w:ind w:right="-340" w:hanging="0"/>
              <w:jc w:val="both"/>
              <w:rPr/>
            </w:pPr>
            <w:r>
              <w:rPr>
                <w:sz w:val="22"/>
                <w:szCs w:val="22"/>
              </w:rPr>
              <w:t xml:space="preserve">ou d'un régime de préretraite conforme aux dispositions du décret n° 92-187 du 27 février 1992 modifié portant application de l’article 9 de la loi n° 91-1407 </w:t>
            </w:r>
          </w:p>
          <w:p>
            <w:pPr>
              <w:pStyle w:val="NormalWeb"/>
              <w:spacing w:lineRule="auto" w:line="240" w:beforeAutospacing="0" w:before="0" w:after="0"/>
              <w:ind w:right="-340" w:hanging="0"/>
              <w:jc w:val="both"/>
              <w:rPr/>
            </w:pPr>
            <w:r>
              <w:rPr>
                <w:sz w:val="22"/>
                <w:szCs w:val="22"/>
              </w:rPr>
              <w:t xml:space="preserve">du 31 décembre 1991 créant un régime de préretraite agricole et les conjoints de ces derniers. </w:t>
            </w:r>
          </w:p>
          <w:p>
            <w:pPr>
              <w:pStyle w:val="NormalWeb"/>
              <w:spacing w:lineRule="auto" w:line="240" w:beforeAutospacing="0" w:before="0" w:after="0"/>
              <w:ind w:right="-340" w:hanging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Web"/>
              <w:spacing w:lineRule="auto" w:line="240" w:beforeAutospacing="0" w:before="0" w:after="0"/>
              <w:ind w:right="-340" w:hanging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Web"/>
              <w:spacing w:lineRule="auto" w:line="240" w:beforeAutospacing="0" w:before="0" w:after="0"/>
              <w:ind w:right="-340" w:hanging="0"/>
              <w:jc w:val="both"/>
              <w:rPr/>
            </w:pPr>
            <w:r>
              <w:rPr>
                <w:sz w:val="22"/>
                <w:szCs w:val="22"/>
              </w:rPr>
              <w:t xml:space="preserve">Sont également électeurs les ressortissants des Etats membres de l'Union européenne qui appartiennent à l'une des catégories définies au présent article et </w:t>
            </w:r>
          </w:p>
          <w:p>
            <w:pPr>
              <w:pStyle w:val="NormalWeb"/>
              <w:spacing w:lineRule="auto" w:line="240" w:beforeAutospacing="0" w:before="0" w:after="0"/>
              <w:ind w:right="-340" w:hanging="0"/>
              <w:jc w:val="both"/>
              <w:rPr/>
            </w:pPr>
            <w:r>
              <w:rPr>
                <w:sz w:val="22"/>
                <w:szCs w:val="22"/>
              </w:rPr>
              <w:t xml:space="preserve">remplissent les conditions requises pour être inscrits sur les listes électorales en application des dispositions du chapitre Ier du titre Ier du livre Ier du code électoral, </w:t>
            </w:r>
          </w:p>
          <w:p>
            <w:pPr>
              <w:pStyle w:val="NormalWeb"/>
              <w:spacing w:lineRule="auto" w:line="240" w:beforeAutospacing="0" w:before="0" w:after="0"/>
              <w:ind w:right="-340" w:hanging="0"/>
              <w:jc w:val="both"/>
              <w:rPr/>
            </w:pPr>
            <w:r>
              <w:rPr>
                <w:sz w:val="22"/>
                <w:szCs w:val="22"/>
              </w:rPr>
              <w:t xml:space="preserve">à l'exclusion des conditions concernant la nationalité. Ces personnes ne doivent toutefois pas avoir encouru de condamnations qui, si elles étaient </w:t>
            </w:r>
          </w:p>
          <w:p>
            <w:pPr>
              <w:pStyle w:val="NormalWeb"/>
              <w:spacing w:lineRule="auto" w:line="240" w:beforeAutospacing="0" w:before="0" w:after="0"/>
              <w:ind w:right="-340" w:hanging="0"/>
              <w:jc w:val="both"/>
              <w:rPr/>
            </w:pPr>
            <w:r>
              <w:rPr>
                <w:sz w:val="22"/>
                <w:szCs w:val="22"/>
              </w:rPr>
              <w:t xml:space="preserve">prononcées par une juridiction française, mettraient obstacle à l'inscription sur la liste électorale établie conformément aux dispositions de l'article L6 du code électoral. 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before="0" w:after="200"/>
              <w:jc w:val="both"/>
              <w:rPr/>
            </w:pPr>
            <w:r>
              <w:rPr/>
            </w:r>
          </w:p>
        </w:tc>
      </w:tr>
    </w:tbl>
    <w:p>
      <w:pPr>
        <w:pStyle w:val="Western"/>
        <w:spacing w:lineRule="auto" w:line="240" w:beforeAutospacing="0" w:before="0" w:after="200"/>
        <w:jc w:val="center"/>
        <w:rPr>
          <w:rFonts w:ascii="Arial" w:hAnsi="Arial" w:cs="Arial"/>
          <w:i/>
          <w:i/>
          <w:iCs/>
          <w:sz w:val="22"/>
          <w:szCs w:val="22"/>
        </w:rPr>
      </w:pPr>
      <w:r>
        <w:rPr>
          <w:rFonts w:cs="Arial" w:ascii="Arial" w:hAnsi="Arial"/>
          <w:i/>
          <w:iCs/>
          <w:sz w:val="22"/>
          <w:szCs w:val="22"/>
        </w:rPr>
      </w:r>
    </w:p>
    <w:p>
      <w:pPr>
        <w:pStyle w:val="Western"/>
        <w:spacing w:beforeAutospacing="0" w:before="0" w:after="200"/>
        <w:jc w:val="center"/>
        <w:rPr>
          <w:rFonts w:ascii="Times New Roman" w:hAnsi="Times New Roman"/>
          <w:b/>
          <w:b/>
          <w:iCs/>
          <w:sz w:val="32"/>
          <w:szCs w:val="32"/>
        </w:rPr>
      </w:pPr>
      <w:r>
        <w:rPr>
          <w:b/>
          <w:iCs/>
          <w:sz w:val="32"/>
          <w:szCs w:val="32"/>
        </w:rPr>
      </w:r>
    </w:p>
    <w:p>
      <w:pPr>
        <w:pStyle w:val="Normal"/>
        <w:spacing w:before="0" w:after="200"/>
        <w:jc w:val="both"/>
        <w:rPr/>
      </w:pPr>
      <w:r>
        <w:rPr/>
      </w:r>
    </w:p>
    <w:sectPr>
      <w:type w:val="nextPage"/>
      <w:pgSz w:w="16838" w:h="23811"/>
      <w:pgMar w:left="1418" w:right="1418" w:header="0" w:top="1418" w:footer="0" w:bottom="1418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e022a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unhideWhenUsed/>
    <w:qFormat/>
    <w:rsid w:val="007413d4"/>
    <w:pPr>
      <w:spacing w:lineRule="auto" w:line="288" w:beforeAutospacing="1" w:after="142"/>
    </w:pPr>
    <w:rPr>
      <w:rFonts w:ascii="Times New Roman" w:hAnsi="Times New Roman" w:eastAsia="Times New Roman" w:cs="Times New Roman"/>
      <w:sz w:val="24"/>
      <w:szCs w:val="24"/>
      <w:lang w:eastAsia="fr-FR"/>
    </w:rPr>
  </w:style>
  <w:style w:type="paragraph" w:styleId="Western" w:customStyle="1">
    <w:name w:val="western"/>
    <w:basedOn w:val="Normal"/>
    <w:qFormat/>
    <w:rsid w:val="00987150"/>
    <w:pPr>
      <w:spacing w:lineRule="auto" w:line="240" w:beforeAutospacing="1" w:after="0"/>
    </w:pPr>
    <w:rPr>
      <w:rFonts w:ascii="Times New Roman" w:hAnsi="Times New Roman" w:eastAsia="Times New Roman" w:cs="Times New Roman"/>
      <w:color w:val="000000"/>
      <w:sz w:val="24"/>
      <w:szCs w:val="24"/>
      <w:lang w:eastAsia="fr-FR"/>
    </w:rPr>
  </w:style>
  <w:style w:type="paragraph" w:styleId="Contenudecadre">
    <w:name w:val="Contenu de cadre"/>
    <w:basedOn w:val="Normal"/>
    <w:qFormat/>
    <w:pPr/>
    <w:rPr/>
  </w:style>
  <w:style w:type="paragraph" w:styleId="Contenudetableau">
    <w:name w:val="Contenu de tableau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C24273-09C8-457D-A4D3-9A032315D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LibreOffice/5.2.7.2$Windows_x86 LibreOffice_project/2b7f1e640c46ceb28adf43ee075a6e8b8439ed10</Application>
  <Pages>2</Pages>
  <Words>739</Words>
  <Characters>4215</Characters>
  <CharactersWithSpaces>4942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2018-10-01T11:36:36Z</dcterms:created>
  <dc:creator/>
  <dc:description/>
  <dc:language>fr-FR</dc:language>
  <cp:lastModifiedBy/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